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DEFB15" w14:textId="2F7CDF2B" w:rsidR="00CB3EDD" w:rsidRPr="00CB3EDD" w:rsidRDefault="00CB3EDD" w:rsidP="00CB3EDD">
      <w:pPr>
        <w:spacing w:after="240" w:line="240" w:lineRule="auto"/>
        <w:rPr>
          <w:b/>
          <w:bCs/>
          <w:sz w:val="28"/>
          <w:szCs w:val="28"/>
        </w:rPr>
      </w:pPr>
      <w:r w:rsidRPr="00CB3EDD">
        <w:rPr>
          <w:b/>
          <w:bCs/>
          <w:sz w:val="28"/>
          <w:szCs w:val="28"/>
        </w:rPr>
        <w:t>FULL BIO</w:t>
      </w:r>
    </w:p>
    <w:p w14:paraId="0F32F6C4" w14:textId="48660BC9" w:rsidR="00CB3EDD" w:rsidRPr="00CB3EDD" w:rsidRDefault="00CB3EDD" w:rsidP="00CB3EDD">
      <w:pPr>
        <w:spacing w:after="240" w:line="240" w:lineRule="auto"/>
        <w:rPr>
          <w:i/>
          <w:iCs/>
          <w:sz w:val="22"/>
          <w:szCs w:val="22"/>
        </w:rPr>
      </w:pPr>
      <w:r w:rsidRPr="00CB3EDD">
        <w:rPr>
          <w:sz w:val="22"/>
          <w:szCs w:val="22"/>
        </w:rPr>
        <w:t xml:space="preserve">Seth Ring is the author of more than 40 published </w:t>
      </w:r>
      <w:proofErr w:type="spellStart"/>
      <w:r w:rsidRPr="00CB3EDD">
        <w:rPr>
          <w:sz w:val="22"/>
          <w:szCs w:val="22"/>
        </w:rPr>
        <w:t>LitRPG</w:t>
      </w:r>
      <w:proofErr w:type="spellEnd"/>
      <w:r w:rsidRPr="00CB3EDD">
        <w:rPr>
          <w:sz w:val="22"/>
          <w:szCs w:val="22"/>
        </w:rPr>
        <w:t xml:space="preserve"> novels. His series </w:t>
      </w:r>
      <w:r w:rsidRPr="00CB3EDD">
        <w:rPr>
          <w:i/>
          <w:iCs/>
          <w:sz w:val="22"/>
          <w:szCs w:val="22"/>
        </w:rPr>
        <w:t xml:space="preserve">include The </w:t>
      </w:r>
      <w:proofErr w:type="spellStart"/>
      <w:r w:rsidRPr="00CB3EDD">
        <w:rPr>
          <w:i/>
          <w:iCs/>
          <w:sz w:val="22"/>
          <w:szCs w:val="22"/>
        </w:rPr>
        <w:t>Exlian</w:t>
      </w:r>
      <w:proofErr w:type="spellEnd"/>
      <w:r w:rsidRPr="00CB3EDD">
        <w:rPr>
          <w:i/>
          <w:iCs/>
          <w:sz w:val="22"/>
          <w:szCs w:val="22"/>
        </w:rPr>
        <w:t xml:space="preserve"> Syndrome, Battle Mage Farmer, Nova Terra, </w:t>
      </w:r>
      <w:r w:rsidRPr="00CB3EDD">
        <w:rPr>
          <w:sz w:val="22"/>
          <w:szCs w:val="22"/>
        </w:rPr>
        <w:t>and </w:t>
      </w:r>
      <w:r w:rsidRPr="00CB3EDD">
        <w:rPr>
          <w:i/>
          <w:iCs/>
          <w:sz w:val="22"/>
          <w:szCs w:val="22"/>
        </w:rPr>
        <w:t>Tower.</w:t>
      </w:r>
    </w:p>
    <w:p w14:paraId="31317A6C" w14:textId="77777777" w:rsidR="00CB3EDD" w:rsidRPr="00CB3EDD" w:rsidRDefault="00CB3EDD" w:rsidP="00CB3EDD">
      <w:pPr>
        <w:spacing w:after="240" w:line="240" w:lineRule="auto"/>
        <w:rPr>
          <w:sz w:val="22"/>
          <w:szCs w:val="22"/>
        </w:rPr>
      </w:pPr>
      <w:r w:rsidRPr="00CB3EDD">
        <w:rPr>
          <w:sz w:val="22"/>
          <w:szCs w:val="22"/>
        </w:rPr>
        <w:t>Seth grew up traveling and living in two countries: the United States and Ghana. One year, he’d be living deep in the jungle. The next, he’d be in suburban Maryland. By the time he hit 10th grade, he’d attended 13 different schools. That was despite missing two years of classes due to civil war.</w:t>
      </w:r>
    </w:p>
    <w:p w14:paraId="52324412" w14:textId="77777777" w:rsidR="00CB3EDD" w:rsidRPr="00CB3EDD" w:rsidRDefault="00CB3EDD" w:rsidP="00CB3EDD">
      <w:pPr>
        <w:spacing w:after="240" w:line="240" w:lineRule="auto"/>
        <w:rPr>
          <w:sz w:val="22"/>
          <w:szCs w:val="22"/>
        </w:rPr>
      </w:pPr>
      <w:r w:rsidRPr="00CB3EDD">
        <w:rPr>
          <w:sz w:val="22"/>
          <w:szCs w:val="22"/>
        </w:rPr>
        <w:t>In a childhood filled with such uncertainty, Seth found a refuge in stories. He read widely from his parents’ library—an eclectic blend of popular fiction like Louis L’Amour, Georgette Heyer, Piers Anthony, and Terry Pratchett, alongside literary classics from Homer to Jane Austen.</w:t>
      </w:r>
    </w:p>
    <w:p w14:paraId="6D6A4146" w14:textId="77777777" w:rsidR="00CB3EDD" w:rsidRPr="00CB3EDD" w:rsidRDefault="00CB3EDD" w:rsidP="00CB3EDD">
      <w:pPr>
        <w:spacing w:after="240" w:line="240" w:lineRule="auto"/>
        <w:rPr>
          <w:sz w:val="22"/>
          <w:szCs w:val="22"/>
        </w:rPr>
      </w:pPr>
      <w:r w:rsidRPr="00CB3EDD">
        <w:rPr>
          <w:sz w:val="22"/>
          <w:szCs w:val="22"/>
        </w:rPr>
        <w:t>When in Ghana, he was steeped in oral storytelling—particularly tales about Anansi, the mischievous spider god. Then, of course, there was Ghana itself: the deep forests, the mountains, the wild animals and the danger all electrified Seth’s young imagination.</w:t>
      </w:r>
    </w:p>
    <w:p w14:paraId="2057195C" w14:textId="77777777" w:rsidR="00CB3EDD" w:rsidRPr="00CB3EDD" w:rsidRDefault="00CB3EDD" w:rsidP="00CB3EDD">
      <w:pPr>
        <w:spacing w:after="240" w:line="240" w:lineRule="auto"/>
        <w:rPr>
          <w:sz w:val="22"/>
          <w:szCs w:val="22"/>
        </w:rPr>
      </w:pPr>
      <w:r w:rsidRPr="00CB3EDD">
        <w:rPr>
          <w:sz w:val="22"/>
          <w:szCs w:val="22"/>
        </w:rPr>
        <w:t xml:space="preserve">While stories had always been an escape for Seth, it wasn’t until later in life that he found purpose in </w:t>
      </w:r>
      <w:proofErr w:type="gramStart"/>
      <w:r w:rsidRPr="00CB3EDD">
        <w:rPr>
          <w:sz w:val="22"/>
          <w:szCs w:val="22"/>
        </w:rPr>
        <w:t>actually </w:t>
      </w:r>
      <w:r w:rsidRPr="00CB3EDD">
        <w:rPr>
          <w:i/>
          <w:iCs/>
          <w:sz w:val="22"/>
          <w:szCs w:val="22"/>
        </w:rPr>
        <w:t>writing</w:t>
      </w:r>
      <w:proofErr w:type="gramEnd"/>
      <w:r w:rsidRPr="00CB3EDD">
        <w:rPr>
          <w:sz w:val="22"/>
          <w:szCs w:val="22"/>
        </w:rPr>
        <w:t> them. It happened on a trip to Singapore.</w:t>
      </w:r>
    </w:p>
    <w:p w14:paraId="4874ACB9" w14:textId="77777777" w:rsidR="00CB3EDD" w:rsidRPr="00CB3EDD" w:rsidRDefault="00CB3EDD" w:rsidP="00CB3EDD">
      <w:pPr>
        <w:spacing w:after="240" w:line="240" w:lineRule="auto"/>
        <w:rPr>
          <w:sz w:val="22"/>
          <w:szCs w:val="22"/>
        </w:rPr>
      </w:pPr>
      <w:r w:rsidRPr="00CB3EDD">
        <w:rPr>
          <w:sz w:val="22"/>
          <w:szCs w:val="22"/>
        </w:rPr>
        <w:t>He was there for 10 days to visit his brother. Shortly after landing, Seth realized he’d forgotten to pack his anxiety medicine.</w:t>
      </w:r>
    </w:p>
    <w:p w14:paraId="3F1307EE" w14:textId="77777777" w:rsidR="00CB3EDD" w:rsidRPr="00CB3EDD" w:rsidRDefault="00CB3EDD" w:rsidP="00CB3EDD">
      <w:pPr>
        <w:spacing w:after="240" w:line="240" w:lineRule="auto"/>
        <w:rPr>
          <w:sz w:val="22"/>
          <w:szCs w:val="22"/>
        </w:rPr>
      </w:pPr>
      <w:r w:rsidRPr="00CB3EDD">
        <w:rPr>
          <w:sz w:val="22"/>
          <w:szCs w:val="22"/>
        </w:rPr>
        <w:t>He’d already been dabbling in writing for some time, but by the end of the trip, he’d realized that writing, for him, could be curative.</w:t>
      </w:r>
    </w:p>
    <w:p w14:paraId="5823FD51" w14:textId="77777777" w:rsidR="00CB3EDD" w:rsidRPr="00CB3EDD" w:rsidRDefault="00CB3EDD" w:rsidP="00CB3EDD">
      <w:pPr>
        <w:spacing w:after="240" w:line="240" w:lineRule="auto"/>
        <w:rPr>
          <w:sz w:val="22"/>
          <w:szCs w:val="22"/>
        </w:rPr>
      </w:pPr>
      <w:r w:rsidRPr="00CB3EDD">
        <w:rPr>
          <w:sz w:val="22"/>
          <w:szCs w:val="22"/>
        </w:rPr>
        <w:t>For the next several years, he kept on writing. In time, it became more than a form of therapy. Writing—conjuring worlds and characters into existence—became Seth’s calling.</w:t>
      </w:r>
    </w:p>
    <w:p w14:paraId="77B9EDAE" w14:textId="77777777" w:rsidR="00CB3EDD" w:rsidRPr="00CB3EDD" w:rsidRDefault="00CB3EDD" w:rsidP="00CB3EDD">
      <w:pPr>
        <w:spacing w:after="240" w:line="240" w:lineRule="auto"/>
        <w:rPr>
          <w:sz w:val="22"/>
          <w:szCs w:val="22"/>
        </w:rPr>
      </w:pPr>
      <w:r w:rsidRPr="00CB3EDD">
        <w:rPr>
          <w:sz w:val="22"/>
          <w:szCs w:val="22"/>
        </w:rPr>
        <w:t>In 2018, he published his first novel, </w:t>
      </w:r>
      <w:r w:rsidRPr="00CB3EDD">
        <w:rPr>
          <w:i/>
          <w:iCs/>
          <w:sz w:val="22"/>
          <w:szCs w:val="22"/>
        </w:rPr>
        <w:t>Titan.</w:t>
      </w:r>
      <w:r w:rsidRPr="00CB3EDD">
        <w:rPr>
          <w:sz w:val="22"/>
          <w:szCs w:val="22"/>
        </w:rPr>
        <w:t xml:space="preserve"> It would be the first of 11 titles in the Nova Terra series.</w:t>
      </w:r>
    </w:p>
    <w:p w14:paraId="32E02393" w14:textId="77777777" w:rsidR="00CB3EDD" w:rsidRPr="00CB3EDD" w:rsidRDefault="00CB3EDD" w:rsidP="00CB3EDD">
      <w:pPr>
        <w:spacing w:after="240" w:line="240" w:lineRule="auto"/>
        <w:rPr>
          <w:sz w:val="22"/>
          <w:szCs w:val="22"/>
        </w:rPr>
      </w:pPr>
      <w:r w:rsidRPr="00CB3EDD">
        <w:rPr>
          <w:sz w:val="22"/>
          <w:szCs w:val="22"/>
        </w:rPr>
        <w:t>The </w:t>
      </w:r>
      <w:r w:rsidRPr="00CB3EDD">
        <w:rPr>
          <w:i/>
          <w:iCs/>
          <w:sz w:val="22"/>
          <w:szCs w:val="22"/>
        </w:rPr>
        <w:t>Battle Mage Farmer</w:t>
      </w:r>
      <w:r w:rsidRPr="00CB3EDD">
        <w:rPr>
          <w:sz w:val="22"/>
          <w:szCs w:val="22"/>
        </w:rPr>
        <w:t> series, the first book of which was published in 2022, was his breakthrough, and is the series he’s most widely recognized for.</w:t>
      </w:r>
    </w:p>
    <w:p w14:paraId="5BC17F83" w14:textId="77777777" w:rsidR="00CB3EDD" w:rsidRPr="00CB3EDD" w:rsidRDefault="00CB3EDD" w:rsidP="00CB3EDD">
      <w:pPr>
        <w:spacing w:after="240" w:line="240" w:lineRule="auto"/>
        <w:rPr>
          <w:i/>
          <w:iCs/>
          <w:sz w:val="22"/>
          <w:szCs w:val="22"/>
        </w:rPr>
      </w:pPr>
      <w:r w:rsidRPr="00CB3EDD">
        <w:rPr>
          <w:sz w:val="22"/>
          <w:szCs w:val="22"/>
        </w:rPr>
        <w:t>In addition to the four series mentioned, Seth has released books in three others: </w:t>
      </w:r>
      <w:r w:rsidRPr="00CB3EDD">
        <w:rPr>
          <w:i/>
          <w:iCs/>
          <w:sz w:val="22"/>
          <w:szCs w:val="22"/>
        </w:rPr>
        <w:t>Dreamer’s Throne, Iron Tyrant,</w:t>
      </w:r>
      <w:r w:rsidRPr="00CB3EDD">
        <w:rPr>
          <w:sz w:val="22"/>
          <w:szCs w:val="22"/>
        </w:rPr>
        <w:t xml:space="preserve"> and </w:t>
      </w:r>
      <w:r w:rsidRPr="00CB3EDD">
        <w:rPr>
          <w:i/>
          <w:iCs/>
          <w:sz w:val="22"/>
          <w:szCs w:val="22"/>
        </w:rPr>
        <w:t>Soul Caller.</w:t>
      </w:r>
    </w:p>
    <w:p w14:paraId="2945BEE0" w14:textId="77777777" w:rsidR="00CB3EDD" w:rsidRPr="00CB3EDD" w:rsidRDefault="00CB3EDD" w:rsidP="00CB3EDD">
      <w:pPr>
        <w:spacing w:after="240" w:line="240" w:lineRule="auto"/>
        <w:rPr>
          <w:sz w:val="22"/>
          <w:szCs w:val="22"/>
        </w:rPr>
      </w:pPr>
      <w:r w:rsidRPr="00CB3EDD">
        <w:rPr>
          <w:sz w:val="22"/>
          <w:szCs w:val="22"/>
        </w:rPr>
        <w:t xml:space="preserve">Seth knows that most people aren’t reading </w:t>
      </w:r>
      <w:proofErr w:type="spellStart"/>
      <w:r w:rsidRPr="00CB3EDD">
        <w:rPr>
          <w:sz w:val="22"/>
          <w:szCs w:val="22"/>
        </w:rPr>
        <w:t>LitRPG</w:t>
      </w:r>
      <w:proofErr w:type="spellEnd"/>
      <w:r w:rsidRPr="00CB3EDD">
        <w:rPr>
          <w:sz w:val="22"/>
          <w:szCs w:val="22"/>
        </w:rPr>
        <w:t xml:space="preserve"> for personal growth. But he also believes </w:t>
      </w:r>
      <w:proofErr w:type="gramStart"/>
      <w:r w:rsidRPr="00CB3EDD">
        <w:rPr>
          <w:sz w:val="22"/>
          <w:szCs w:val="22"/>
        </w:rPr>
        <w:t>that,</w:t>
      </w:r>
      <w:proofErr w:type="gramEnd"/>
      <w:r w:rsidRPr="00CB3EDD">
        <w:rPr>
          <w:sz w:val="22"/>
          <w:szCs w:val="22"/>
        </w:rPr>
        <w:t xml:space="preserve"> no matter the genre, the stories we love go beyond mere entertainment. A fictional hero navigating a fictional world can offer new ways to live our own lives in the real world.</w:t>
      </w:r>
    </w:p>
    <w:p w14:paraId="73B85BA2" w14:textId="77777777" w:rsidR="00CB3EDD" w:rsidRPr="00CB3EDD" w:rsidRDefault="00CB3EDD" w:rsidP="00CB3EDD">
      <w:pPr>
        <w:spacing w:after="240" w:line="240" w:lineRule="auto"/>
        <w:rPr>
          <w:sz w:val="22"/>
          <w:szCs w:val="22"/>
        </w:rPr>
      </w:pPr>
      <w:r w:rsidRPr="00CB3EDD">
        <w:rPr>
          <w:sz w:val="22"/>
          <w:szCs w:val="22"/>
        </w:rPr>
        <w:t xml:space="preserve">“I’d love for people who read my books to feel like there’s a sense of hope, that there’s a path forward,” he says. “No matter how difficult things get, I want people to know that the world is wonderful in many, many ways, and that there’s tremendous peace and joy available in even the </w:t>
      </w:r>
      <w:proofErr w:type="gramStart"/>
      <w:r w:rsidRPr="00CB3EDD">
        <w:rPr>
          <w:sz w:val="22"/>
          <w:szCs w:val="22"/>
        </w:rPr>
        <w:t>most dire</w:t>
      </w:r>
      <w:proofErr w:type="gramEnd"/>
      <w:r w:rsidRPr="00CB3EDD">
        <w:rPr>
          <w:sz w:val="22"/>
          <w:szCs w:val="22"/>
        </w:rPr>
        <w:t xml:space="preserve"> of circumstances.”</w:t>
      </w:r>
    </w:p>
    <w:p w14:paraId="02A041E7" w14:textId="77777777" w:rsidR="00CB3EDD" w:rsidRPr="00CB3EDD" w:rsidRDefault="00CB3EDD" w:rsidP="00CB3EDD">
      <w:pPr>
        <w:spacing w:after="240" w:line="240" w:lineRule="auto"/>
        <w:rPr>
          <w:sz w:val="22"/>
          <w:szCs w:val="22"/>
        </w:rPr>
      </w:pPr>
      <w:r w:rsidRPr="00CB3EDD">
        <w:rPr>
          <w:sz w:val="22"/>
          <w:szCs w:val="22"/>
        </w:rPr>
        <w:t>Seth lives with his wife and children in Lancaster, Pennsylvania.</w:t>
      </w:r>
    </w:p>
    <w:p w14:paraId="186731C1" w14:textId="1AACAC63" w:rsidR="001B79B1" w:rsidRPr="00CB3EDD" w:rsidRDefault="00CB3EDD" w:rsidP="00CB3EDD">
      <w:pPr>
        <w:spacing w:after="240" w:line="240" w:lineRule="auto"/>
        <w:rPr>
          <w:b/>
          <w:bCs/>
          <w:sz w:val="28"/>
          <w:szCs w:val="28"/>
        </w:rPr>
      </w:pPr>
      <w:r w:rsidRPr="00CB3EDD">
        <w:rPr>
          <w:b/>
          <w:bCs/>
          <w:sz w:val="28"/>
          <w:szCs w:val="28"/>
        </w:rPr>
        <w:lastRenderedPageBreak/>
        <w:t>SHORT BIO</w:t>
      </w:r>
    </w:p>
    <w:p w14:paraId="70C12B8A" w14:textId="497AB44E" w:rsidR="00CB3EDD" w:rsidRDefault="00CB3EDD" w:rsidP="00CB3EDD">
      <w:pPr>
        <w:spacing w:line="240" w:lineRule="auto"/>
        <w:rPr>
          <w:sz w:val="22"/>
          <w:szCs w:val="22"/>
        </w:rPr>
      </w:pPr>
      <w:r w:rsidRPr="00CB3EDD">
        <w:rPr>
          <w:sz w:val="22"/>
          <w:szCs w:val="22"/>
        </w:rPr>
        <w:t xml:space="preserve">Seth Ring is the author of more than 40 </w:t>
      </w:r>
      <w:proofErr w:type="spellStart"/>
      <w:r w:rsidRPr="00CB3EDD">
        <w:rPr>
          <w:sz w:val="22"/>
          <w:szCs w:val="22"/>
        </w:rPr>
        <w:t>LitRPG</w:t>
      </w:r>
      <w:proofErr w:type="spellEnd"/>
      <w:r w:rsidRPr="00CB3EDD">
        <w:rPr>
          <w:sz w:val="22"/>
          <w:szCs w:val="22"/>
        </w:rPr>
        <w:t xml:space="preserve"> novels, including the </w:t>
      </w:r>
      <w:r w:rsidRPr="00CB3EDD">
        <w:rPr>
          <w:i/>
          <w:iCs/>
          <w:sz w:val="22"/>
          <w:szCs w:val="22"/>
        </w:rPr>
        <w:t>Battle Mage Farmer, </w:t>
      </w:r>
      <w:proofErr w:type="spellStart"/>
      <w:r w:rsidRPr="00CB3EDD">
        <w:rPr>
          <w:i/>
          <w:iCs/>
          <w:sz w:val="22"/>
          <w:szCs w:val="22"/>
        </w:rPr>
        <w:t>Exlian</w:t>
      </w:r>
      <w:proofErr w:type="spellEnd"/>
      <w:r w:rsidRPr="00CB3EDD">
        <w:rPr>
          <w:i/>
          <w:iCs/>
          <w:sz w:val="22"/>
          <w:szCs w:val="22"/>
        </w:rPr>
        <w:t xml:space="preserve"> Syndrome,</w:t>
      </w:r>
      <w:r w:rsidRPr="00CB3EDD">
        <w:rPr>
          <w:sz w:val="22"/>
          <w:szCs w:val="22"/>
        </w:rPr>
        <w:t xml:space="preserve"> and </w:t>
      </w:r>
      <w:r w:rsidRPr="00CB3EDD">
        <w:rPr>
          <w:i/>
          <w:iCs/>
          <w:sz w:val="22"/>
          <w:szCs w:val="22"/>
        </w:rPr>
        <w:t>Nova Terra</w:t>
      </w:r>
      <w:r w:rsidRPr="00CB3EDD">
        <w:rPr>
          <w:sz w:val="22"/>
          <w:szCs w:val="22"/>
        </w:rPr>
        <w:t> series. Growing up, Seth was constantly on the move between countries and cultures—and he found stability in stories. His books deal with themes of hardship, resilience, growth, and purpose.</w:t>
      </w:r>
    </w:p>
    <w:p w14:paraId="6BA3DA1A" w14:textId="3F336AF3" w:rsidR="00CB3EDD" w:rsidRDefault="00872AC2" w:rsidP="00CB3EDD">
      <w:pPr>
        <w:spacing w:line="240" w:lineRule="auto"/>
        <w:rPr>
          <w:sz w:val="22"/>
          <w:szCs w:val="22"/>
        </w:rPr>
      </w:pPr>
      <w:r>
        <w:rPr>
          <w:sz w:val="22"/>
          <w:szCs w:val="22"/>
        </w:rPr>
        <w:t>_______________________________________________________</w:t>
      </w:r>
    </w:p>
    <w:p w14:paraId="1169894D" w14:textId="041CA846" w:rsidR="00CB3EDD" w:rsidRDefault="00CB3EDD" w:rsidP="00CB3EDD">
      <w:pPr>
        <w:spacing w:line="240" w:lineRule="auto"/>
        <w:rPr>
          <w:b/>
          <w:bCs/>
          <w:sz w:val="28"/>
          <w:szCs w:val="28"/>
        </w:rPr>
      </w:pPr>
      <w:r w:rsidRPr="00CB3EDD">
        <w:rPr>
          <w:b/>
          <w:bCs/>
          <w:sz w:val="28"/>
          <w:szCs w:val="28"/>
        </w:rPr>
        <w:t>BOOK SERIES SUMMARIES</w:t>
      </w:r>
    </w:p>
    <w:p w14:paraId="220B9B9F" w14:textId="019B1989" w:rsidR="00CB3EDD" w:rsidRDefault="00CB3EDD" w:rsidP="00CB3EDD">
      <w:pPr>
        <w:spacing w:line="240" w:lineRule="auto"/>
        <w:rPr>
          <w:b/>
          <w:bCs/>
          <w:sz w:val="28"/>
          <w:szCs w:val="28"/>
        </w:rPr>
      </w:pPr>
      <w:r>
        <w:rPr>
          <w:b/>
          <w:bCs/>
          <w:sz w:val="28"/>
          <w:szCs w:val="28"/>
        </w:rPr>
        <w:t>Battle Mage Farmer</w:t>
      </w:r>
    </w:p>
    <w:p w14:paraId="3F2D70B8" w14:textId="276DD312" w:rsidR="00C820DD" w:rsidRDefault="00C820DD" w:rsidP="00C820DD">
      <w:pPr>
        <w:spacing w:line="240" w:lineRule="auto"/>
        <w:rPr>
          <w:sz w:val="22"/>
          <w:szCs w:val="22"/>
        </w:rPr>
      </w:pPr>
      <w:r w:rsidRPr="00C820DD">
        <w:rPr>
          <w:sz w:val="22"/>
          <w:szCs w:val="22"/>
        </w:rPr>
        <w:t>When John Sutton arrives at his new homestead, he wants nothing more than to leave his past behind. But it doesn’t take him long to realize that for an overpowered Battle Knight like himself, retirement won’t be so simple. Especially when the peaceful valley he thought he was settling into turns out to be anything but.</w:t>
      </w:r>
    </w:p>
    <w:p w14:paraId="3CCC7275" w14:textId="0E8C4643" w:rsidR="00C820DD" w:rsidRPr="00C820DD" w:rsidRDefault="00C820DD" w:rsidP="00C820DD">
      <w:pPr>
        <w:spacing w:after="360" w:line="240" w:lineRule="auto"/>
        <w:rPr>
          <w:sz w:val="22"/>
          <w:szCs w:val="22"/>
        </w:rPr>
      </w:pPr>
      <w:hyperlink r:id="rId6" w:history="1">
        <w:r w:rsidRPr="00C820DD">
          <w:rPr>
            <w:rStyle w:val="Hyperlink"/>
            <w:sz w:val="22"/>
            <w:szCs w:val="22"/>
          </w:rPr>
          <w:t>Explore the World</w:t>
        </w:r>
      </w:hyperlink>
    </w:p>
    <w:p w14:paraId="52459A1E" w14:textId="0209ABF9" w:rsidR="00CB3EDD" w:rsidRDefault="00CB3EDD" w:rsidP="00CB3EDD">
      <w:pPr>
        <w:spacing w:line="240" w:lineRule="auto"/>
        <w:rPr>
          <w:b/>
          <w:bCs/>
          <w:sz w:val="28"/>
          <w:szCs w:val="28"/>
        </w:rPr>
      </w:pPr>
      <w:r>
        <w:rPr>
          <w:b/>
          <w:bCs/>
          <w:sz w:val="28"/>
          <w:szCs w:val="28"/>
        </w:rPr>
        <w:t>Dreamer’s Throne</w:t>
      </w:r>
    </w:p>
    <w:p w14:paraId="4D050EFD" w14:textId="79497BA2" w:rsidR="00C820DD" w:rsidRDefault="00C820DD" w:rsidP="00C820DD">
      <w:pPr>
        <w:spacing w:line="240" w:lineRule="auto"/>
        <w:rPr>
          <w:sz w:val="22"/>
          <w:szCs w:val="22"/>
        </w:rPr>
      </w:pPr>
      <w:r w:rsidRPr="00C820DD">
        <w:rPr>
          <w:sz w:val="22"/>
          <w:szCs w:val="22"/>
        </w:rPr>
        <w:t>When Garrett wakes up paralyzed on the floor of a gang leader’s house, the most important question isn’t how he got there, or how he lost his arm. It’s how he’s going to survive a brutal new reality full of violence, shifting alliances, and a game system he doesn’t understand.</w:t>
      </w:r>
    </w:p>
    <w:p w14:paraId="7F97F624" w14:textId="28B174EF" w:rsidR="00C820DD" w:rsidRPr="00C820DD" w:rsidRDefault="00C820DD" w:rsidP="00C820DD">
      <w:pPr>
        <w:spacing w:after="360" w:line="240" w:lineRule="auto"/>
        <w:rPr>
          <w:sz w:val="22"/>
          <w:szCs w:val="22"/>
        </w:rPr>
      </w:pPr>
      <w:hyperlink r:id="rId7" w:history="1">
        <w:r w:rsidRPr="00C820DD">
          <w:rPr>
            <w:rStyle w:val="Hyperlink"/>
            <w:sz w:val="22"/>
            <w:szCs w:val="22"/>
          </w:rPr>
          <w:t>Explore the World</w:t>
        </w:r>
      </w:hyperlink>
    </w:p>
    <w:p w14:paraId="3C280B0A" w14:textId="19CE0AC2" w:rsidR="00CB3EDD" w:rsidRDefault="00CB3EDD" w:rsidP="00CB3EDD">
      <w:pPr>
        <w:spacing w:line="240" w:lineRule="auto"/>
        <w:rPr>
          <w:b/>
          <w:bCs/>
          <w:sz w:val="28"/>
          <w:szCs w:val="28"/>
        </w:rPr>
      </w:pPr>
      <w:r>
        <w:rPr>
          <w:b/>
          <w:bCs/>
          <w:sz w:val="28"/>
          <w:szCs w:val="28"/>
        </w:rPr>
        <w:t xml:space="preserve">The </w:t>
      </w:r>
      <w:proofErr w:type="spellStart"/>
      <w:r>
        <w:rPr>
          <w:b/>
          <w:bCs/>
          <w:sz w:val="28"/>
          <w:szCs w:val="28"/>
        </w:rPr>
        <w:t>Exlian</w:t>
      </w:r>
      <w:proofErr w:type="spellEnd"/>
      <w:r>
        <w:rPr>
          <w:b/>
          <w:bCs/>
          <w:sz w:val="28"/>
          <w:szCs w:val="28"/>
        </w:rPr>
        <w:t xml:space="preserve"> Syndrome</w:t>
      </w:r>
    </w:p>
    <w:p w14:paraId="7D447634" w14:textId="63565EA9" w:rsidR="00C820DD" w:rsidRDefault="00C820DD" w:rsidP="00C820DD">
      <w:pPr>
        <w:spacing w:line="240" w:lineRule="auto"/>
        <w:rPr>
          <w:sz w:val="22"/>
          <w:szCs w:val="22"/>
        </w:rPr>
      </w:pPr>
      <w:r w:rsidRPr="00C820DD">
        <w:rPr>
          <w:sz w:val="22"/>
          <w:szCs w:val="22"/>
        </w:rPr>
        <w:t xml:space="preserve">What happens when humanity’s greatest source of power is also its greatest threat? The </w:t>
      </w:r>
      <w:proofErr w:type="spellStart"/>
      <w:r w:rsidRPr="00C820DD">
        <w:rPr>
          <w:sz w:val="22"/>
          <w:szCs w:val="22"/>
        </w:rPr>
        <w:t>Exlian</w:t>
      </w:r>
      <w:proofErr w:type="spellEnd"/>
      <w:r w:rsidRPr="00C820DD">
        <w:rPr>
          <w:sz w:val="22"/>
          <w:szCs w:val="22"/>
        </w:rPr>
        <w:t xml:space="preserve"> are an alien species that generate mana—the most potent energy on the planet. They’re also brutal predators, and their relentless attacks have forced civilization into retreat. Mark Fields might just be the hero his city needs. But only if the authorities—or his own terrifying abilities—don’t kill him first.</w:t>
      </w:r>
    </w:p>
    <w:p w14:paraId="07FA4DA1" w14:textId="4602708D" w:rsidR="00C820DD" w:rsidRPr="00C820DD" w:rsidRDefault="00C820DD" w:rsidP="00C820DD">
      <w:pPr>
        <w:spacing w:after="360" w:line="240" w:lineRule="auto"/>
        <w:rPr>
          <w:sz w:val="22"/>
          <w:szCs w:val="22"/>
        </w:rPr>
      </w:pPr>
      <w:hyperlink r:id="rId8" w:history="1">
        <w:r w:rsidRPr="00C820DD">
          <w:rPr>
            <w:rStyle w:val="Hyperlink"/>
            <w:sz w:val="22"/>
            <w:szCs w:val="22"/>
          </w:rPr>
          <w:t>Explore the World</w:t>
        </w:r>
      </w:hyperlink>
    </w:p>
    <w:p w14:paraId="07025C6E" w14:textId="5AC25F4E" w:rsidR="00CB3EDD" w:rsidRDefault="00C820DD" w:rsidP="00CB3EDD">
      <w:pPr>
        <w:spacing w:line="240" w:lineRule="auto"/>
        <w:rPr>
          <w:b/>
          <w:bCs/>
          <w:sz w:val="28"/>
          <w:szCs w:val="28"/>
        </w:rPr>
      </w:pPr>
      <w:r>
        <w:rPr>
          <w:b/>
          <w:bCs/>
          <w:sz w:val="28"/>
          <w:szCs w:val="28"/>
        </w:rPr>
        <w:t>Iron Tyrant</w:t>
      </w:r>
    </w:p>
    <w:p w14:paraId="338E819D" w14:textId="4D5B21D1" w:rsidR="00C820DD" w:rsidRDefault="00C820DD" w:rsidP="00C820DD">
      <w:pPr>
        <w:spacing w:line="240" w:lineRule="auto"/>
        <w:rPr>
          <w:sz w:val="22"/>
          <w:szCs w:val="22"/>
        </w:rPr>
      </w:pPr>
      <w:r w:rsidRPr="00C820DD">
        <w:rPr>
          <w:sz w:val="22"/>
          <w:szCs w:val="22"/>
        </w:rPr>
        <w:t>Mateo has been blindsided by the person he trusted most. Now, he finds himself in a military training camp where survival is a fierce and bloody struggle. His only way out is to become a Duelist. But his luck gets even worse when he’s stuck with the lowest Root Card, slowing his progress and leaving him vulnerable in a merciless world.</w:t>
      </w:r>
    </w:p>
    <w:p w14:paraId="78AFF537" w14:textId="3DDD5909" w:rsidR="00C820DD" w:rsidRPr="00C820DD" w:rsidRDefault="00C820DD" w:rsidP="00C820DD">
      <w:pPr>
        <w:spacing w:after="360" w:line="240" w:lineRule="auto"/>
        <w:rPr>
          <w:sz w:val="22"/>
          <w:szCs w:val="22"/>
        </w:rPr>
      </w:pPr>
      <w:hyperlink r:id="rId9" w:history="1">
        <w:r w:rsidRPr="00C820DD">
          <w:rPr>
            <w:rStyle w:val="Hyperlink"/>
            <w:sz w:val="22"/>
            <w:szCs w:val="22"/>
          </w:rPr>
          <w:t>Explore the World</w:t>
        </w:r>
      </w:hyperlink>
    </w:p>
    <w:p w14:paraId="693C9117" w14:textId="77777777" w:rsidR="00C820DD" w:rsidRDefault="00C820DD" w:rsidP="00CB3EDD">
      <w:pPr>
        <w:spacing w:line="240" w:lineRule="auto"/>
        <w:rPr>
          <w:b/>
          <w:bCs/>
          <w:sz w:val="28"/>
          <w:szCs w:val="28"/>
        </w:rPr>
      </w:pPr>
    </w:p>
    <w:p w14:paraId="3C9DB8FC" w14:textId="304F31F7" w:rsidR="00C820DD" w:rsidRDefault="00C820DD" w:rsidP="00CB3EDD">
      <w:pPr>
        <w:spacing w:line="240" w:lineRule="auto"/>
        <w:rPr>
          <w:b/>
          <w:bCs/>
          <w:sz w:val="28"/>
          <w:szCs w:val="28"/>
        </w:rPr>
      </w:pPr>
      <w:r>
        <w:rPr>
          <w:b/>
          <w:bCs/>
          <w:sz w:val="28"/>
          <w:szCs w:val="28"/>
        </w:rPr>
        <w:lastRenderedPageBreak/>
        <w:t>Soul Caller</w:t>
      </w:r>
    </w:p>
    <w:p w14:paraId="0A6DCA96" w14:textId="3E2CCEA9" w:rsidR="00C820DD" w:rsidRDefault="00C820DD" w:rsidP="00C820DD">
      <w:pPr>
        <w:spacing w:line="240" w:lineRule="auto"/>
        <w:rPr>
          <w:sz w:val="22"/>
          <w:szCs w:val="22"/>
        </w:rPr>
      </w:pPr>
      <w:r w:rsidRPr="00C820DD">
        <w:rPr>
          <w:sz w:val="22"/>
          <w:szCs w:val="22"/>
        </w:rPr>
        <w:t>Even in his own village, Merrick has always been an outsider. He has his own way of doing things—and an unusual, instinctive connection to the Song of the World. When a band of greedy prospectors arrive, Merrick offers to be their guide. But the expedition leads him into far greater danger than he ever could have imagined.</w:t>
      </w:r>
    </w:p>
    <w:p w14:paraId="67CDA0AE" w14:textId="79C0594F" w:rsidR="00C820DD" w:rsidRPr="00C820DD" w:rsidRDefault="00C820DD" w:rsidP="00C820DD">
      <w:pPr>
        <w:spacing w:after="360" w:line="240" w:lineRule="auto"/>
        <w:rPr>
          <w:sz w:val="22"/>
          <w:szCs w:val="22"/>
        </w:rPr>
      </w:pPr>
      <w:hyperlink r:id="rId10" w:history="1">
        <w:r w:rsidRPr="00C820DD">
          <w:rPr>
            <w:rStyle w:val="Hyperlink"/>
            <w:sz w:val="22"/>
            <w:szCs w:val="22"/>
          </w:rPr>
          <w:t>Explore the World</w:t>
        </w:r>
      </w:hyperlink>
    </w:p>
    <w:p w14:paraId="42C8E215" w14:textId="18701465" w:rsidR="00C820DD" w:rsidRDefault="00C820DD" w:rsidP="00CB3EDD">
      <w:pPr>
        <w:spacing w:line="240" w:lineRule="auto"/>
        <w:rPr>
          <w:b/>
          <w:bCs/>
          <w:sz w:val="28"/>
          <w:szCs w:val="28"/>
        </w:rPr>
      </w:pPr>
      <w:r>
        <w:rPr>
          <w:b/>
          <w:bCs/>
          <w:sz w:val="28"/>
          <w:szCs w:val="28"/>
        </w:rPr>
        <w:t>Titan</w:t>
      </w:r>
    </w:p>
    <w:p w14:paraId="0C554A62" w14:textId="0767EDAA" w:rsidR="00C820DD" w:rsidRDefault="00C820DD" w:rsidP="00C820DD">
      <w:pPr>
        <w:spacing w:line="240" w:lineRule="auto"/>
        <w:rPr>
          <w:sz w:val="22"/>
          <w:szCs w:val="22"/>
        </w:rPr>
      </w:pPr>
      <w:r w:rsidRPr="00C820DD">
        <w:rPr>
          <w:sz w:val="22"/>
          <w:szCs w:val="22"/>
        </w:rPr>
        <w:t>After years of failed medical treatments, Thorn will try just about anything—including an experimental procedure requiring him to spend two years in the virtual world of Nova Terra. While there, he’ll encounter enemies, ancient evil, and a forgotten god who sets Thorn on a crash course with some of the Nova Terra’s most powerful players.</w:t>
      </w:r>
    </w:p>
    <w:p w14:paraId="300B5539" w14:textId="5496A3F4" w:rsidR="00C820DD" w:rsidRPr="00C820DD" w:rsidRDefault="00C820DD" w:rsidP="00C820DD">
      <w:pPr>
        <w:spacing w:after="360" w:line="240" w:lineRule="auto"/>
        <w:rPr>
          <w:sz w:val="22"/>
          <w:szCs w:val="22"/>
        </w:rPr>
      </w:pPr>
      <w:hyperlink r:id="rId11" w:history="1">
        <w:r w:rsidRPr="00C820DD">
          <w:rPr>
            <w:rStyle w:val="Hyperlink"/>
            <w:sz w:val="22"/>
            <w:szCs w:val="22"/>
          </w:rPr>
          <w:t>Explore the World</w:t>
        </w:r>
      </w:hyperlink>
    </w:p>
    <w:p w14:paraId="75244256" w14:textId="007E9382" w:rsidR="00C820DD" w:rsidRDefault="00C820DD" w:rsidP="00CB3EDD">
      <w:pPr>
        <w:spacing w:line="240" w:lineRule="auto"/>
        <w:rPr>
          <w:b/>
          <w:bCs/>
          <w:sz w:val="28"/>
          <w:szCs w:val="28"/>
        </w:rPr>
      </w:pPr>
      <w:r>
        <w:rPr>
          <w:b/>
          <w:bCs/>
          <w:sz w:val="28"/>
          <w:szCs w:val="28"/>
        </w:rPr>
        <w:t>Tower</w:t>
      </w:r>
    </w:p>
    <w:p w14:paraId="67287AC1" w14:textId="45A14D1A" w:rsidR="00C820DD" w:rsidRDefault="00C820DD" w:rsidP="00C820DD">
      <w:pPr>
        <w:spacing w:line="240" w:lineRule="auto"/>
        <w:rPr>
          <w:sz w:val="22"/>
          <w:szCs w:val="22"/>
        </w:rPr>
      </w:pPr>
      <w:r w:rsidRPr="00C820DD">
        <w:rPr>
          <w:sz w:val="22"/>
          <w:szCs w:val="22"/>
        </w:rPr>
        <w:t>Thrust into a world where his legendary strength will no longer save him, Thorn must rise to new heights in the Tower series. With a god beast as his companion, an AI for a guide, and old enemies never far behind, Thorn is forced to confront not only external threats, but the limitations of his own power.</w:t>
      </w:r>
    </w:p>
    <w:p w14:paraId="21E9CC9A" w14:textId="7B6B61AC" w:rsidR="00C820DD" w:rsidRDefault="00C820DD" w:rsidP="00C820DD">
      <w:pPr>
        <w:spacing w:line="240" w:lineRule="auto"/>
        <w:rPr>
          <w:sz w:val="22"/>
          <w:szCs w:val="22"/>
        </w:rPr>
      </w:pPr>
      <w:hyperlink r:id="rId12" w:history="1">
        <w:r w:rsidRPr="00C820DD">
          <w:rPr>
            <w:rStyle w:val="Hyperlink"/>
            <w:sz w:val="22"/>
            <w:szCs w:val="22"/>
          </w:rPr>
          <w:t>Explore the World</w:t>
        </w:r>
      </w:hyperlink>
    </w:p>
    <w:p w14:paraId="47004383" w14:textId="77777777" w:rsidR="00C820DD" w:rsidRDefault="00C820DD" w:rsidP="00C820DD">
      <w:pPr>
        <w:spacing w:line="240" w:lineRule="auto"/>
        <w:rPr>
          <w:sz w:val="22"/>
          <w:szCs w:val="22"/>
        </w:rPr>
      </w:pPr>
    </w:p>
    <w:p w14:paraId="351CC00A" w14:textId="77777777" w:rsidR="00C820DD" w:rsidRDefault="00C820DD" w:rsidP="00C820DD">
      <w:pPr>
        <w:spacing w:line="240" w:lineRule="auto"/>
        <w:rPr>
          <w:sz w:val="22"/>
          <w:szCs w:val="22"/>
        </w:rPr>
      </w:pPr>
    </w:p>
    <w:p w14:paraId="3DB5CA71" w14:textId="4B40B6E7" w:rsidR="00C820DD" w:rsidRDefault="00C820DD" w:rsidP="00C820DD">
      <w:pPr>
        <w:spacing w:line="240" w:lineRule="auto"/>
      </w:pPr>
      <w:r w:rsidRPr="00C820DD">
        <w:rPr>
          <w:b/>
          <w:bCs/>
          <w:sz w:val="28"/>
          <w:szCs w:val="28"/>
        </w:rPr>
        <w:t xml:space="preserve">For </w:t>
      </w:r>
      <w:r w:rsidR="00D822EA">
        <w:rPr>
          <w:b/>
          <w:bCs/>
          <w:sz w:val="28"/>
          <w:szCs w:val="28"/>
        </w:rPr>
        <w:t xml:space="preserve">media inquiries and </w:t>
      </w:r>
      <w:r w:rsidRPr="00C820DD">
        <w:rPr>
          <w:b/>
          <w:bCs/>
          <w:sz w:val="28"/>
          <w:szCs w:val="28"/>
        </w:rPr>
        <w:t>more Seth Ring content, visit the digital media kit</w:t>
      </w:r>
      <w:r>
        <w:rPr>
          <w:b/>
          <w:bCs/>
          <w:sz w:val="28"/>
          <w:szCs w:val="28"/>
        </w:rPr>
        <w:t xml:space="preserve"> at </w:t>
      </w:r>
      <w:hyperlink r:id="rId13" w:history="1">
        <w:r w:rsidRPr="00C820DD">
          <w:rPr>
            <w:rStyle w:val="Hyperlink"/>
            <w:b/>
            <w:bCs/>
            <w:sz w:val="28"/>
            <w:szCs w:val="28"/>
          </w:rPr>
          <w:t>sethring.com/media-kit/</w:t>
        </w:r>
      </w:hyperlink>
    </w:p>
    <w:p w14:paraId="0928CE6C" w14:textId="0CB5A199" w:rsidR="00D822EA" w:rsidRPr="00C820DD" w:rsidRDefault="00D822EA" w:rsidP="00C820DD">
      <w:pPr>
        <w:spacing w:line="240" w:lineRule="auto"/>
        <w:rPr>
          <w:b/>
          <w:bCs/>
          <w:sz w:val="28"/>
          <w:szCs w:val="28"/>
        </w:rPr>
      </w:pPr>
    </w:p>
    <w:sectPr w:rsidR="00D822EA" w:rsidRPr="00C820DD" w:rsidSect="00CB3EDD">
      <w:headerReference w:type="default" r:id="rId14"/>
      <w:footerReference w:type="default" r:id="rId15"/>
      <w:pgSz w:w="12240" w:h="15840"/>
      <w:pgMar w:top="2160" w:right="1008" w:bottom="1440"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BAB62D" w14:textId="77777777" w:rsidR="0050164C" w:rsidRDefault="0050164C" w:rsidP="00CB3EDD">
      <w:pPr>
        <w:spacing w:after="0" w:line="240" w:lineRule="auto"/>
      </w:pPr>
      <w:r>
        <w:separator/>
      </w:r>
    </w:p>
  </w:endnote>
  <w:endnote w:type="continuationSeparator" w:id="0">
    <w:p w14:paraId="2ADCFBA4" w14:textId="77777777" w:rsidR="0050164C" w:rsidRDefault="0050164C" w:rsidP="00CB3E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3F523" w14:textId="77777777" w:rsidR="00872AC2" w:rsidRDefault="00872AC2">
    <w:pPr>
      <w:pStyle w:val="Footer"/>
    </w:pPr>
  </w:p>
  <w:p w14:paraId="4D7A9A43" w14:textId="27D744BA" w:rsidR="00872AC2" w:rsidRPr="00872AC2" w:rsidRDefault="00872AC2" w:rsidP="00872AC2">
    <w:pPr>
      <w:jc w:val="right"/>
      <w:rPr>
        <w:b/>
        <w:bCs/>
        <w:color w:val="D69A2C"/>
        <w:sz w:val="20"/>
        <w:szCs w:val="20"/>
      </w:rPr>
    </w:pPr>
    <w:r w:rsidRPr="00872AC2">
      <w:rPr>
        <w:b/>
        <w:bCs/>
        <w:color w:val="D69A2C"/>
        <w:sz w:val="20"/>
        <w:szCs w:val="20"/>
      </w:rPr>
      <w:t>SETHRING.COM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C01087" w14:textId="77777777" w:rsidR="0050164C" w:rsidRDefault="0050164C" w:rsidP="00CB3EDD">
      <w:pPr>
        <w:spacing w:after="0" w:line="240" w:lineRule="auto"/>
      </w:pPr>
      <w:r>
        <w:separator/>
      </w:r>
    </w:p>
  </w:footnote>
  <w:footnote w:type="continuationSeparator" w:id="0">
    <w:p w14:paraId="615ACB37" w14:textId="77777777" w:rsidR="0050164C" w:rsidRDefault="0050164C" w:rsidP="00CB3E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8BDE09" w14:textId="7C6ED204" w:rsidR="00CB3EDD" w:rsidRDefault="00CB3EDD">
    <w:pPr>
      <w:pStyle w:val="Header"/>
    </w:pPr>
    <w:r>
      <w:rPr>
        <w:noProof/>
      </w:rPr>
      <w:drawing>
        <wp:anchor distT="0" distB="0" distL="114300" distR="114300" simplePos="0" relativeHeight="251658240" behindDoc="1" locked="0" layoutInCell="1" allowOverlap="1" wp14:anchorId="427BE71A" wp14:editId="2313C47F">
          <wp:simplePos x="0" y="0"/>
          <wp:positionH relativeFrom="column">
            <wp:posOffset>-571500</wp:posOffset>
          </wp:positionH>
          <wp:positionV relativeFrom="paragraph">
            <wp:posOffset>-310704</wp:posOffset>
          </wp:positionV>
          <wp:extent cx="3200400" cy="1073997"/>
          <wp:effectExtent l="0" t="0" r="0" b="0"/>
          <wp:wrapNone/>
          <wp:docPr id="475023149" name="Picture 1" descr="A black background with blue lette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5023149" name="Picture 1" descr="A black background with blue letters&#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3200400" cy="1073997"/>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3EDD"/>
    <w:rsid w:val="00007012"/>
    <w:rsid w:val="001B79B1"/>
    <w:rsid w:val="00233875"/>
    <w:rsid w:val="00310145"/>
    <w:rsid w:val="004C67EA"/>
    <w:rsid w:val="0050164C"/>
    <w:rsid w:val="006A0018"/>
    <w:rsid w:val="00872AC2"/>
    <w:rsid w:val="00A5515C"/>
    <w:rsid w:val="00A56113"/>
    <w:rsid w:val="00C820DD"/>
    <w:rsid w:val="00CB3EDD"/>
    <w:rsid w:val="00D22D57"/>
    <w:rsid w:val="00D822EA"/>
    <w:rsid w:val="00DD46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713CAC"/>
  <w15:chartTrackingRefBased/>
  <w15:docId w15:val="{CE961013-4B8A-9845-9D64-62E1EFD6A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B3ED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B3ED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B3ED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B3ED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B3ED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B3ED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B3ED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B3ED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B3ED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3ED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B3ED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B3ED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B3ED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B3ED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B3ED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B3ED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B3ED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B3EDD"/>
    <w:rPr>
      <w:rFonts w:eastAsiaTheme="majorEastAsia" w:cstheme="majorBidi"/>
      <w:color w:val="272727" w:themeColor="text1" w:themeTint="D8"/>
    </w:rPr>
  </w:style>
  <w:style w:type="paragraph" w:styleId="Title">
    <w:name w:val="Title"/>
    <w:basedOn w:val="Normal"/>
    <w:next w:val="Normal"/>
    <w:link w:val="TitleChar"/>
    <w:uiPriority w:val="10"/>
    <w:qFormat/>
    <w:rsid w:val="00CB3ED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B3ED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B3ED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B3ED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B3EDD"/>
    <w:pPr>
      <w:spacing w:before="160"/>
      <w:jc w:val="center"/>
    </w:pPr>
    <w:rPr>
      <w:i/>
      <w:iCs/>
      <w:color w:val="404040" w:themeColor="text1" w:themeTint="BF"/>
    </w:rPr>
  </w:style>
  <w:style w:type="character" w:customStyle="1" w:styleId="QuoteChar">
    <w:name w:val="Quote Char"/>
    <w:basedOn w:val="DefaultParagraphFont"/>
    <w:link w:val="Quote"/>
    <w:uiPriority w:val="29"/>
    <w:rsid w:val="00CB3EDD"/>
    <w:rPr>
      <w:i/>
      <w:iCs/>
      <w:color w:val="404040" w:themeColor="text1" w:themeTint="BF"/>
    </w:rPr>
  </w:style>
  <w:style w:type="paragraph" w:styleId="ListParagraph">
    <w:name w:val="List Paragraph"/>
    <w:basedOn w:val="Normal"/>
    <w:uiPriority w:val="34"/>
    <w:qFormat/>
    <w:rsid w:val="00CB3EDD"/>
    <w:pPr>
      <w:ind w:left="720"/>
      <w:contextualSpacing/>
    </w:pPr>
  </w:style>
  <w:style w:type="character" w:styleId="IntenseEmphasis">
    <w:name w:val="Intense Emphasis"/>
    <w:basedOn w:val="DefaultParagraphFont"/>
    <w:uiPriority w:val="21"/>
    <w:qFormat/>
    <w:rsid w:val="00CB3EDD"/>
    <w:rPr>
      <w:i/>
      <w:iCs/>
      <w:color w:val="0F4761" w:themeColor="accent1" w:themeShade="BF"/>
    </w:rPr>
  </w:style>
  <w:style w:type="paragraph" w:styleId="IntenseQuote">
    <w:name w:val="Intense Quote"/>
    <w:basedOn w:val="Normal"/>
    <w:next w:val="Normal"/>
    <w:link w:val="IntenseQuoteChar"/>
    <w:uiPriority w:val="30"/>
    <w:qFormat/>
    <w:rsid w:val="00CB3ED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B3EDD"/>
    <w:rPr>
      <w:i/>
      <w:iCs/>
      <w:color w:val="0F4761" w:themeColor="accent1" w:themeShade="BF"/>
    </w:rPr>
  </w:style>
  <w:style w:type="character" w:styleId="IntenseReference">
    <w:name w:val="Intense Reference"/>
    <w:basedOn w:val="DefaultParagraphFont"/>
    <w:uiPriority w:val="32"/>
    <w:qFormat/>
    <w:rsid w:val="00CB3EDD"/>
    <w:rPr>
      <w:b/>
      <w:bCs/>
      <w:smallCaps/>
      <w:color w:val="0F4761" w:themeColor="accent1" w:themeShade="BF"/>
      <w:spacing w:val="5"/>
    </w:rPr>
  </w:style>
  <w:style w:type="paragraph" w:styleId="Header">
    <w:name w:val="header"/>
    <w:basedOn w:val="Normal"/>
    <w:link w:val="HeaderChar"/>
    <w:uiPriority w:val="99"/>
    <w:unhideWhenUsed/>
    <w:rsid w:val="00CB3E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3EDD"/>
  </w:style>
  <w:style w:type="paragraph" w:styleId="Footer">
    <w:name w:val="footer"/>
    <w:basedOn w:val="Normal"/>
    <w:link w:val="FooterChar"/>
    <w:uiPriority w:val="99"/>
    <w:unhideWhenUsed/>
    <w:rsid w:val="00CB3E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3EDD"/>
  </w:style>
  <w:style w:type="paragraph" w:customStyle="1" w:styleId="is-style-large">
    <w:name w:val="is-style-large"/>
    <w:basedOn w:val="Normal"/>
    <w:rsid w:val="00CB3EDD"/>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Emphasis">
    <w:name w:val="Emphasis"/>
    <w:basedOn w:val="DefaultParagraphFont"/>
    <w:uiPriority w:val="20"/>
    <w:qFormat/>
    <w:rsid w:val="00CB3EDD"/>
    <w:rPr>
      <w:i/>
      <w:iCs/>
    </w:rPr>
  </w:style>
  <w:style w:type="paragraph" w:styleId="NormalWeb">
    <w:name w:val="Normal (Web)"/>
    <w:basedOn w:val="Normal"/>
    <w:uiPriority w:val="99"/>
    <w:semiHidden/>
    <w:unhideWhenUsed/>
    <w:rsid w:val="00CB3EDD"/>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Hyperlink">
    <w:name w:val="Hyperlink"/>
    <w:basedOn w:val="DefaultParagraphFont"/>
    <w:uiPriority w:val="99"/>
    <w:unhideWhenUsed/>
    <w:rsid w:val="00C820DD"/>
    <w:rPr>
      <w:color w:val="467886" w:themeColor="hyperlink"/>
      <w:u w:val="single"/>
    </w:rPr>
  </w:style>
  <w:style w:type="character" w:styleId="UnresolvedMention">
    <w:name w:val="Unresolved Mention"/>
    <w:basedOn w:val="DefaultParagraphFont"/>
    <w:uiPriority w:val="99"/>
    <w:semiHidden/>
    <w:unhideWhenUsed/>
    <w:rsid w:val="00C820DD"/>
    <w:rPr>
      <w:color w:val="605E5C"/>
      <w:shd w:val="clear" w:color="auto" w:fill="E1DFDD"/>
    </w:rPr>
  </w:style>
  <w:style w:type="character" w:styleId="FollowedHyperlink">
    <w:name w:val="FollowedHyperlink"/>
    <w:basedOn w:val="DefaultParagraphFont"/>
    <w:uiPriority w:val="99"/>
    <w:semiHidden/>
    <w:unhideWhenUsed/>
    <w:rsid w:val="00C820DD"/>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thring.com/book-series/the-exlian-syndrome/" TargetMode="External"/><Relationship Id="rId13" Type="http://schemas.openxmlformats.org/officeDocument/2006/relationships/hyperlink" Target="https://sethring.com/media-kit/" TargetMode="External"/><Relationship Id="rId3" Type="http://schemas.openxmlformats.org/officeDocument/2006/relationships/webSettings" Target="webSettings.xml"/><Relationship Id="rId7" Type="http://schemas.openxmlformats.org/officeDocument/2006/relationships/hyperlink" Target="https://sethring.com/book-series/dreamers-throne-series/" TargetMode="External"/><Relationship Id="rId12" Type="http://schemas.openxmlformats.org/officeDocument/2006/relationships/hyperlink" Target="https://sethring.com/book-series/tower-series/"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sethring.com/book-series/battle-mage-farmer-series/" TargetMode="External"/><Relationship Id="rId11" Type="http://schemas.openxmlformats.org/officeDocument/2006/relationships/hyperlink" Target="https://sethring.com/book-series/the-titan-series/"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https://sethring.com/book-series/soul-caller-series/" TargetMode="External"/><Relationship Id="rId4" Type="http://schemas.openxmlformats.org/officeDocument/2006/relationships/footnotes" Target="footnotes.xml"/><Relationship Id="rId9" Type="http://schemas.openxmlformats.org/officeDocument/2006/relationships/hyperlink" Target="https://sethring.com/book-series/iron-tyrant/"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926</Words>
  <Characters>5279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Jordan High</dc:creator>
  <cp:keywords/>
  <dc:description/>
  <cp:lastModifiedBy>Jordan High</cp:lastModifiedBy>
  <cp:revision>2</cp:revision>
  <dcterms:created xsi:type="dcterms:W3CDTF">2025-08-26T18:16:00Z</dcterms:created>
  <dcterms:modified xsi:type="dcterms:W3CDTF">2025-08-26T19:21:00Z</dcterms:modified>
</cp:coreProperties>
</file>